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941" w:rsidRDefault="00CE6941" w:rsidP="00CE694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 w:bidi="ru-RU"/>
        </w:rPr>
      </w:pPr>
    </w:p>
    <w:p w:rsidR="00CE6941" w:rsidRPr="00CE6941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 w:bidi="ru-RU"/>
        </w:rPr>
        <w:t>Задание</w:t>
      </w:r>
      <w:r w:rsidR="00FA4DE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 w:bidi="ru-RU"/>
        </w:rPr>
        <w:t xml:space="preserve">2 </w:t>
      </w:r>
      <w:bookmarkStart w:id="0" w:name="_GoBack"/>
      <w:bookmarkEnd w:id="0"/>
    </w:p>
    <w:p w:rsidR="00CE6941" w:rsidRPr="00CE6941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CE6941" w:rsidRPr="00847533" w:rsidRDefault="00CE6941" w:rsidP="00CE6941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РАСЧЕТ СОСТАВА ТЯЖЕЛОГО БЕТОНА МАРКИ 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val="en-US" w:bidi="en-US"/>
        </w:rPr>
        <w:t>M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bidi="en-US"/>
        </w:rPr>
        <w:t xml:space="preserve"> 150</w:t>
      </w:r>
      <w:proofErr w:type="gram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ИСПОЛЬЗОВАНИЕМ ЗОЛОШЛАКОВЫХ СМЕСЕЙ УСТЬ-КАМЕНОГОРСКОЙ ТЭЦ В КОЛИЧЕСТВЕ 5, 10, 20 % ВЗАМЕН МЕЛКОГО ЗАПОЛНИТЕЛЯ. ИЗГОТОВЛЕНИЕ И ИСПЫТАНИЕ ОБРАЗЦОВ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CE6941" w:rsidRPr="00847533" w:rsidRDefault="00CE6941" w:rsidP="00CE6941">
      <w:pPr>
        <w:widowControl w:val="0"/>
        <w:numPr>
          <w:ilvl w:val="1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Расчет количества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золошлаковых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материалов, вводимых в состав бе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тона взамен мелкого заполнителя (песка) (П), проводится по формуле: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CE6941" w:rsidRPr="00847533" w:rsidRDefault="00FA4DE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center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m:oMath>
        <m:sSub>
          <m:sSubPr>
            <m:ctrlPr>
              <w:rPr>
                <w:rFonts w:ascii="Cambria Math" w:eastAsia="Arial Unicode MS" w:hAnsi="Cambria Math" w:cs="Times New Roman"/>
                <w:i/>
                <w:color w:val="000000"/>
                <w:sz w:val="28"/>
                <w:szCs w:val="28"/>
                <w:lang w:eastAsia="ru-RU" w:bidi="ru-RU"/>
              </w:rPr>
            </m:ctrlPr>
          </m:sSubPr>
          <m:e>
            <m:r>
              <w:rPr>
                <w:rFonts w:ascii="Cambria Math" w:eastAsia="Arial Unicode MS" w:hAnsi="Cambria Math" w:cs="Times New Roman"/>
                <w:color w:val="000000"/>
                <w:sz w:val="28"/>
                <w:szCs w:val="28"/>
                <w:lang w:eastAsia="ru-RU" w:bidi="ru-RU"/>
              </w:rPr>
              <m:t>Р</m:t>
            </m:r>
          </m:e>
          <m:sub>
            <m:r>
              <w:rPr>
                <w:rFonts w:ascii="Cambria Math" w:eastAsia="Arial Unicode MS" w:hAnsi="Cambria Math" w:cs="Times New Roman"/>
                <w:color w:val="000000"/>
                <w:sz w:val="28"/>
                <w:szCs w:val="28"/>
                <w:lang w:eastAsia="ru-RU" w:bidi="ru-RU"/>
              </w:rPr>
              <m:t>з</m:t>
            </m:r>
          </m:sub>
        </m:sSub>
      </m:oMath>
      <w:r w:rsidR="00CE6941" w:rsidRPr="00847533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 xml:space="preserve"> = </w:t>
      </w:r>
      <m:oMath>
        <m:f>
          <m:fPr>
            <m:ctrlPr>
              <w:rPr>
                <w:rFonts w:ascii="Cambria Math" w:eastAsia="Arial Unicode MS" w:hAnsi="Cambria Math" w:cs="Times New Roman"/>
                <w:i/>
                <w:color w:val="000000"/>
                <w:sz w:val="28"/>
                <w:szCs w:val="28"/>
                <w:lang w:eastAsia="ru-RU" w:bidi="ru-RU"/>
              </w:rPr>
            </m:ctrlPr>
          </m:fPr>
          <m:num>
            <m:r>
              <w:rPr>
                <w:rFonts w:ascii="Cambria Math" w:eastAsia="Arial Unicode MS" w:hAnsi="Cambria Math" w:cs="Times New Roman"/>
                <w:color w:val="000000"/>
                <w:sz w:val="28"/>
                <w:szCs w:val="28"/>
                <w:lang w:eastAsia="ru-RU" w:bidi="ru-RU"/>
              </w:rPr>
              <m:t>П ×а</m:t>
            </m:r>
          </m:num>
          <m:den>
            <m:sSub>
              <m:sSubPr>
                <m:ctrlPr>
                  <w:rPr>
                    <w:rFonts w:ascii="Cambria Math" w:eastAsia="Arial Unicode MS" w:hAnsi="Cambria Math" w:cs="Times New Roman"/>
                    <w:i/>
                    <w:color w:val="000000"/>
                    <w:sz w:val="28"/>
                    <w:szCs w:val="28"/>
                    <w:lang w:eastAsia="ru-RU" w:bidi="ru-RU"/>
                  </w:rPr>
                </m:ctrlPr>
              </m:sSubPr>
              <m:e>
                <m:r>
                  <w:rPr>
                    <w:rFonts w:ascii="Cambria Math" w:eastAsia="Arial Unicode MS" w:hAnsi="Cambria Math" w:cs="Times New Roman"/>
                    <w:color w:val="000000"/>
                    <w:sz w:val="28"/>
                    <w:szCs w:val="28"/>
                    <w:lang w:val="en-US" w:eastAsia="ru-RU" w:bidi="ru-RU"/>
                  </w:rPr>
                  <m:t>p</m:t>
                </m:r>
              </m:e>
              <m:sub>
                <m:r>
                  <w:rPr>
                    <w:rFonts w:ascii="Cambria Math" w:eastAsia="Arial Unicode MS" w:hAnsi="Cambria Math" w:cs="Times New Roman"/>
                    <w:color w:val="000000"/>
                    <w:sz w:val="28"/>
                    <w:szCs w:val="28"/>
                    <w:lang w:eastAsia="ru-RU" w:bidi="ru-RU"/>
                  </w:rPr>
                  <m:t>нп</m:t>
                </m:r>
              </m:sub>
            </m:sSub>
          </m:den>
        </m:f>
      </m:oMath>
      <w:r w:rsidR="00CE6941" w:rsidRPr="00847533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 xml:space="preserve"> × </w:t>
      </w:r>
      <m:oMath>
        <m:sSub>
          <m:sSubPr>
            <m:ctrlPr>
              <w:rPr>
                <w:rFonts w:ascii="Cambria Math" w:eastAsia="Arial Unicode MS" w:hAnsi="Cambria Math" w:cs="Times New Roman"/>
                <w:i/>
                <w:color w:val="000000"/>
                <w:sz w:val="28"/>
                <w:szCs w:val="28"/>
                <w:lang w:eastAsia="ru-RU" w:bidi="ru-RU"/>
              </w:rPr>
            </m:ctrlPr>
          </m:sSubPr>
          <m:e>
            <m:r>
              <w:rPr>
                <w:rFonts w:ascii="Cambria Math" w:eastAsia="Arial Unicode MS" w:hAnsi="Cambria Math" w:cs="Times New Roman"/>
                <w:color w:val="000000"/>
                <w:sz w:val="28"/>
                <w:szCs w:val="28"/>
                <w:lang w:val="en-US" w:eastAsia="ru-RU" w:bidi="ru-RU"/>
              </w:rPr>
              <m:t>p</m:t>
            </m:r>
          </m:e>
          <m:sub>
            <m:r>
              <w:rPr>
                <w:rFonts w:ascii="Cambria Math" w:eastAsia="Arial Unicode MS" w:hAnsi="Cambria Math" w:cs="Times New Roman"/>
                <w:color w:val="000000"/>
                <w:sz w:val="28"/>
                <w:szCs w:val="28"/>
                <w:lang w:eastAsia="ru-RU" w:bidi="ru-RU"/>
              </w:rPr>
              <m:t>н.з</m:t>
            </m:r>
          </m:sub>
        </m:sSub>
      </m:oMath>
      <w:r w:rsidR="00CE6941" w:rsidRPr="00847533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 xml:space="preserve">                              (</w:t>
      </w:r>
      <w:r w:rsidR="00CE6941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2</w:t>
      </w:r>
      <w:r w:rsidR="00CE6941" w:rsidRPr="00847533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)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где 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vertAlign w:val="subscript"/>
          <w:lang w:eastAsia="ru-RU" w:bidi="ru-RU"/>
        </w:rPr>
        <w:t>3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 w:bidi="ru-RU"/>
        </w:rPr>
        <w:t xml:space="preserve"> -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количество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золошлакового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материала на 1 м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 w:bidi="ru-RU"/>
        </w:rPr>
        <w:t>3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, кг;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 xml:space="preserve">        а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- количество песка, 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%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подлежащее замене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золошлаковым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мате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риалом;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н</w:t>
      </w:r>
      <w:proofErr w:type="spellEnd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 xml:space="preserve"> 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п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- насыпная плотность песка, кг/м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 w:bidi="ru-RU"/>
        </w:rPr>
        <w:t>3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;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нз</w:t>
      </w:r>
      <w:proofErr w:type="spellEnd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 xml:space="preserve"> -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насыпная плотность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золошлакового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материала, </w:t>
      </w:r>
      <w:proofErr w:type="gram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кг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/м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 w:bidi="ru-RU"/>
        </w:rPr>
        <w:t>3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</w:t>
      </w:r>
    </w:p>
    <w:p w:rsidR="00CE6941" w:rsidRPr="00847533" w:rsidRDefault="00CE6941" w:rsidP="00CE6941">
      <w:pPr>
        <w:widowControl w:val="0"/>
        <w:numPr>
          <w:ilvl w:val="1"/>
          <w:numId w:val="1"/>
        </w:numPr>
        <w:tabs>
          <w:tab w:val="left" w:pos="851"/>
          <w:tab w:val="left" w:pos="993"/>
          <w:tab w:val="left" w:pos="1023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>Задание.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Используя исходные данные выполнить расчет состава тяжелого бетона марки 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val="en-US" w:bidi="en-US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bidi="en-US"/>
        </w:rPr>
        <w:t xml:space="preserve"> 150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 использованием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золошлаковых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смесей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Усть-Каменогорской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ТЭЦ в количестве 5, 10, 20 % взамен мелкого заполнителя. 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>Исходные данные.</w:t>
      </w:r>
    </w:p>
    <w:p w:rsidR="00CE6941" w:rsidRPr="00847533" w:rsidRDefault="00CE6941" w:rsidP="00CE6941">
      <w:pPr>
        <w:widowControl w:val="0"/>
        <w:numPr>
          <w:ilvl w:val="0"/>
          <w:numId w:val="2"/>
        </w:numPr>
        <w:tabs>
          <w:tab w:val="left" w:pos="851"/>
          <w:tab w:val="left" w:pos="926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Тяжелый бетон 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val="en-US" w:bidi="en-US"/>
        </w:rPr>
        <w:t>M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bidi="en-US"/>
        </w:rPr>
        <w:t>150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, подвижность 4 см.</w:t>
      </w:r>
    </w:p>
    <w:p w:rsidR="00CE6941" w:rsidRPr="00847533" w:rsidRDefault="00CE6941" w:rsidP="00CE6941">
      <w:pPr>
        <w:widowControl w:val="0"/>
        <w:numPr>
          <w:ilvl w:val="0"/>
          <w:numId w:val="2"/>
        </w:numPr>
        <w:tabs>
          <w:tab w:val="left" w:pos="851"/>
          <w:tab w:val="left" w:pos="948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Портландцемент марки М400.</w:t>
      </w:r>
    </w:p>
    <w:p w:rsidR="00CE6941" w:rsidRPr="00847533" w:rsidRDefault="00CE6941" w:rsidP="00CE6941">
      <w:pPr>
        <w:widowControl w:val="0"/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истинная плотность 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 w:bidi="ru-RU"/>
        </w:rPr>
        <w:t>ц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=3,1 кг/л;</w:t>
      </w:r>
    </w:p>
    <w:p w:rsidR="00CE6941" w:rsidRPr="00847533" w:rsidRDefault="00CE6941" w:rsidP="00CE6941">
      <w:pPr>
        <w:widowControl w:val="0"/>
        <w:tabs>
          <w:tab w:val="left" w:pos="0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насыпная плотность </w:t>
      </w: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н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.ц</w:t>
      </w:r>
      <w:proofErr w:type="spellEnd"/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=1,1 кг/л.</w:t>
      </w:r>
    </w:p>
    <w:p w:rsidR="00CE6941" w:rsidRPr="00847533" w:rsidRDefault="00CE6941" w:rsidP="00CE6941">
      <w:pPr>
        <w:widowControl w:val="0"/>
        <w:numPr>
          <w:ilvl w:val="0"/>
          <w:numId w:val="2"/>
        </w:numPr>
        <w:tabs>
          <w:tab w:val="left" w:pos="851"/>
          <w:tab w:val="left" w:pos="948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Щебень с предельной крупностью 40 мм.</w:t>
      </w:r>
    </w:p>
    <w:p w:rsidR="00CE6941" w:rsidRPr="00847533" w:rsidRDefault="00CE6941" w:rsidP="00CE6941">
      <w:pPr>
        <w:widowControl w:val="0"/>
        <w:tabs>
          <w:tab w:val="left" w:pos="426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истинная плотность 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=2,6 кг/л;</w:t>
      </w:r>
    </w:p>
    <w:p w:rsidR="00CE6941" w:rsidRPr="00847533" w:rsidRDefault="00CE6941" w:rsidP="00CE6941">
      <w:pPr>
        <w:widowControl w:val="0"/>
        <w:tabs>
          <w:tab w:val="left" w:pos="426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насыпная плотность </w:t>
      </w: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н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.щ</w:t>
      </w:r>
      <w:proofErr w:type="spellEnd"/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=1,495 кг/л;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влажность щебня </w:t>
      </w:r>
      <w:proofErr w:type="gram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val="en-US" w:bidi="en-US"/>
        </w:rPr>
        <w:t>W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 w:bidi="ru-RU"/>
        </w:rPr>
        <w:t>щ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=1,5%.</w:t>
      </w:r>
    </w:p>
    <w:p w:rsidR="00CE6941" w:rsidRPr="00847533" w:rsidRDefault="00CE6941" w:rsidP="00CE6941">
      <w:pPr>
        <w:widowControl w:val="0"/>
        <w:numPr>
          <w:ilvl w:val="0"/>
          <w:numId w:val="2"/>
        </w:numPr>
        <w:tabs>
          <w:tab w:val="left" w:pos="851"/>
          <w:tab w:val="left" w:pos="948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Песок средней крупности.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истинная плотность </w:t>
      </w: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ц</w:t>
      </w:r>
      <w:proofErr w:type="spellEnd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=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2,63 кг/л;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насыпная плотность </w:t>
      </w: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н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.п</w:t>
      </w:r>
      <w:proofErr w:type="spellEnd"/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=1,6 кг/л;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влажность песка </w:t>
      </w:r>
      <w:proofErr w:type="gram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val="en-US" w:bidi="en-US"/>
        </w:rPr>
        <w:t>W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bidi="en-US"/>
        </w:rPr>
        <w:t>п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bidi="en-US"/>
        </w:rPr>
        <w:t>=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val="en-US" w:bidi="en-US"/>
        </w:rPr>
        <w:t>l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bidi="en-US"/>
        </w:rPr>
        <w:t>,0%.</w:t>
      </w:r>
    </w:p>
    <w:p w:rsidR="00CE6941" w:rsidRPr="00847533" w:rsidRDefault="00CE6941" w:rsidP="00CE6941">
      <w:pPr>
        <w:widowControl w:val="0"/>
        <w:numPr>
          <w:ilvl w:val="0"/>
          <w:numId w:val="2"/>
        </w:numPr>
        <w:tabs>
          <w:tab w:val="left" w:pos="851"/>
          <w:tab w:val="left" w:pos="948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Зола.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истинная плотность 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3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=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2,1 кг/л;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насыпная плотность </w:t>
      </w: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н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.з</w:t>
      </w:r>
      <w:proofErr w:type="spellEnd"/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=0,7 кг/л;</w:t>
      </w:r>
    </w:p>
    <w:p w:rsidR="00CE6941" w:rsidRPr="00847533" w:rsidRDefault="00CE6941" w:rsidP="00CE6941">
      <w:pPr>
        <w:widowControl w:val="0"/>
        <w:numPr>
          <w:ilvl w:val="0"/>
          <w:numId w:val="2"/>
        </w:numPr>
        <w:tabs>
          <w:tab w:val="left" w:pos="851"/>
          <w:tab w:val="left" w:pos="948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Емкость смесительного барабана бетономешалки 1200 л.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Необходимо учесть, что в задании даны ориентировочные характеристи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ки компонентов. Перед проведением расчетов, рекомендуется уточнить значе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ния необходимых для расчета характеристик опытным путем.</w:t>
      </w:r>
    </w:p>
    <w:p w:rsidR="00CE6941" w:rsidRPr="00847533" w:rsidRDefault="00CE6941" w:rsidP="00CE6941">
      <w:pPr>
        <w:widowControl w:val="0"/>
        <w:numPr>
          <w:ilvl w:val="1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>Контрольные вопросы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</w:t>
      </w:r>
    </w:p>
    <w:p w:rsidR="00CE6941" w:rsidRPr="00847533" w:rsidRDefault="00CE6941" w:rsidP="00CE6941">
      <w:pPr>
        <w:widowControl w:val="0"/>
        <w:numPr>
          <w:ilvl w:val="0"/>
          <w:numId w:val="3"/>
        </w:numPr>
        <w:tabs>
          <w:tab w:val="left" w:pos="851"/>
          <w:tab w:val="left" w:pos="993"/>
          <w:tab w:val="left" w:pos="1042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 какой целью вводятся в состав тяжелого бетона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золошлаковые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смеси взамен мелкого заполнителя?</w:t>
      </w:r>
    </w:p>
    <w:p w:rsidR="00CE6941" w:rsidRPr="00847533" w:rsidRDefault="00CE6941" w:rsidP="00CE6941">
      <w:pPr>
        <w:widowControl w:val="0"/>
        <w:numPr>
          <w:ilvl w:val="0"/>
          <w:numId w:val="3"/>
        </w:numPr>
        <w:tabs>
          <w:tab w:val="left" w:pos="851"/>
          <w:tab w:val="left" w:pos="993"/>
          <w:tab w:val="left" w:pos="107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Каким образом проводится расчет количества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золошлаковых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мате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риалов, вводимых в состав бетона взамен мелкого заполнителя?</w:t>
      </w:r>
    </w:p>
    <w:p w:rsidR="00CE6941" w:rsidRPr="00847533" w:rsidRDefault="00CE6941" w:rsidP="00CE6941">
      <w:pPr>
        <w:widowControl w:val="0"/>
        <w:numPr>
          <w:ilvl w:val="0"/>
          <w:numId w:val="3"/>
        </w:numPr>
        <w:tabs>
          <w:tab w:val="left" w:pos="851"/>
          <w:tab w:val="left" w:pos="993"/>
          <w:tab w:val="left" w:pos="107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Опишите методику расчета производственного (полевого) состава тяжелого бетона.</w:t>
      </w:r>
    </w:p>
    <w:p w:rsidR="00CE6941" w:rsidRPr="00847533" w:rsidRDefault="00CE6941" w:rsidP="00CE6941">
      <w:pPr>
        <w:widowControl w:val="0"/>
        <w:tabs>
          <w:tab w:val="left" w:pos="851"/>
          <w:tab w:val="left" w:pos="993"/>
          <w:tab w:val="left" w:pos="107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E62140" w:rsidRDefault="00E62140"/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50B2B"/>
    <w:multiLevelType w:val="multilevel"/>
    <w:tmpl w:val="275C7A4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470F592E"/>
    <w:multiLevelType w:val="hybridMultilevel"/>
    <w:tmpl w:val="E0887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83699D"/>
    <w:multiLevelType w:val="hybridMultilevel"/>
    <w:tmpl w:val="F74495E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941"/>
    <w:rsid w:val="00070D19"/>
    <w:rsid w:val="000725D8"/>
    <w:rsid w:val="001241E2"/>
    <w:rsid w:val="001E4FE0"/>
    <w:rsid w:val="002522AB"/>
    <w:rsid w:val="00336F34"/>
    <w:rsid w:val="003F3D40"/>
    <w:rsid w:val="003F7F96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CE6941"/>
    <w:rsid w:val="00DB07B5"/>
    <w:rsid w:val="00DD2E0E"/>
    <w:rsid w:val="00DD760F"/>
    <w:rsid w:val="00E62140"/>
    <w:rsid w:val="00E8625E"/>
    <w:rsid w:val="00F85994"/>
    <w:rsid w:val="00FA4DE1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9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6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69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9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6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69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283</Words>
  <Characters>1617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2016-10-06T14:57:00Z</dcterms:created>
  <dcterms:modified xsi:type="dcterms:W3CDTF">2016-10-06T15:15:00Z</dcterms:modified>
</cp:coreProperties>
</file>